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CC" w:rsidRPr="00F95C11" w:rsidRDefault="00F95C11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РОЖКИН</w:t>
      </w:r>
      <w:r w:rsidR="00916DCC" w:rsidRPr="00F95C11">
        <w:rPr>
          <w:rFonts w:ascii="Times New Roman" w:hAnsi="Times New Roman" w:cs="Times New Roman"/>
          <w:b/>
          <w:sz w:val="28"/>
          <w:szCs w:val="28"/>
        </w:rPr>
        <w:t>СКОГО СЕЛЬСКОГО ПОСЕЛЕНИЯ МАЛМЫЖСКОГО РАЙОНА КИРОВСКОЙ ОБЛАСТИ</w:t>
      </w: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>ПОСТАНОВЛЕНИЕ проект</w:t>
      </w: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 _____________                                                                                    №   </w:t>
      </w:r>
    </w:p>
    <w:p w:rsidR="00916DCC" w:rsidRPr="00F95C11" w:rsidRDefault="00F95C11" w:rsidP="00F95C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</w:t>
      </w: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по даче письменных разъяснений налогоплательщикам по вопросам применения нормативных правовых актов муниципального образования о местных налогах</w:t>
      </w:r>
      <w:proofErr w:type="gramEnd"/>
      <w:r w:rsidRPr="00F95C11">
        <w:rPr>
          <w:rFonts w:ascii="Times New Roman" w:hAnsi="Times New Roman" w:cs="Times New Roman"/>
          <w:b/>
          <w:sz w:val="28"/>
          <w:szCs w:val="28"/>
        </w:rPr>
        <w:t xml:space="preserve"> и сборах</w:t>
      </w: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DCC" w:rsidRPr="00F95C11" w:rsidRDefault="00916DCC" w:rsidP="00F95C1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5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 27.07.2010  </w:t>
      </w:r>
      <w:hyperlink r:id="rId6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№ 210-ФЗ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«</w:t>
      </w:r>
      <w:hyperlink r:id="rId7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Об организации предоставления государственных и муниципальных услуг</w:t>
        </w:r>
      </w:hyperlink>
      <w:r w:rsidRPr="00F95C11">
        <w:rPr>
          <w:rFonts w:ascii="Times New Roman" w:hAnsi="Times New Roman" w:cs="Times New Roman"/>
          <w:sz w:val="28"/>
          <w:szCs w:val="28"/>
        </w:rPr>
        <w:t>», ст. 34.2 «</w:t>
      </w:r>
      <w:hyperlink r:id="rId8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Налогового кодекса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Российской Федерации» от 31.07.1998 № 146-ФЗ,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», </w:t>
      </w:r>
      <w:hyperlink r:id="rId9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F95C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C1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области, в целях обеспечения доступа граждан к достоверной и актуальной информации и повышения качества исполнения и доступности результатов предоставления муниципальной услуги,</w:t>
      </w:r>
      <w:r w:rsidRPr="00F9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5C11"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proofErr w:type="spellStart"/>
      <w:r w:rsidR="00F95C1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95C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1.  Утвердить прилагаемый Административный регламент администрации </w:t>
      </w:r>
      <w:r w:rsidR="00F95C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C1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  по предоставлению муниципальной услуги по даче письменных разъяснений налогоплательщикам по вопросам применения нормативных правовых актов </w:t>
      </w:r>
    </w:p>
    <w:p w:rsidR="00916DCC" w:rsidRPr="00F95C11" w:rsidRDefault="00916DCC" w:rsidP="00F95C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муниципального образования о местных налогах и сборах.</w:t>
      </w:r>
    </w:p>
    <w:p w:rsidR="00916DCC" w:rsidRPr="00F95C11" w:rsidRDefault="00916DCC" w:rsidP="00F95C11">
      <w:pPr>
        <w:spacing w:after="0"/>
        <w:jc w:val="both"/>
        <w:rPr>
          <w:rStyle w:val="FontStyle12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2. </w:t>
      </w:r>
      <w:r w:rsidRPr="00F95C11">
        <w:rPr>
          <w:rStyle w:val="FontStyle12"/>
          <w:sz w:val="28"/>
          <w:szCs w:val="28"/>
        </w:rPr>
        <w:t xml:space="preserve">Опубликовать настоящее постановление в информационном бюллетене </w:t>
      </w:r>
      <w:r w:rsidR="00F95C11">
        <w:rPr>
          <w:rStyle w:val="FontStyle12"/>
          <w:sz w:val="28"/>
          <w:szCs w:val="28"/>
        </w:rPr>
        <w:t xml:space="preserve"> </w:t>
      </w:r>
      <w:proofErr w:type="spellStart"/>
      <w:r w:rsidR="00F95C11">
        <w:rPr>
          <w:rStyle w:val="FontStyle12"/>
          <w:sz w:val="28"/>
          <w:szCs w:val="28"/>
        </w:rPr>
        <w:t>Рожкин</w:t>
      </w:r>
      <w:r w:rsidRPr="00F95C11">
        <w:rPr>
          <w:rStyle w:val="FontStyle12"/>
          <w:sz w:val="28"/>
          <w:szCs w:val="28"/>
        </w:rPr>
        <w:t>ского</w:t>
      </w:r>
      <w:proofErr w:type="spellEnd"/>
      <w:r w:rsidRPr="00F95C11">
        <w:rPr>
          <w:rStyle w:val="FontStyle12"/>
          <w:sz w:val="28"/>
          <w:szCs w:val="28"/>
        </w:rPr>
        <w:t xml:space="preserve"> сельского поселения  </w:t>
      </w:r>
      <w:r w:rsidRPr="00F95C11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«Интернет».  </w:t>
      </w:r>
    </w:p>
    <w:p w:rsidR="00916DCC" w:rsidRPr="00F95C11" w:rsidRDefault="00916DCC" w:rsidP="00F95C11">
      <w:pPr>
        <w:pStyle w:val="Style2"/>
        <w:widowControl/>
        <w:tabs>
          <w:tab w:val="left" w:pos="346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 w:rsidRPr="00F95C11">
        <w:rPr>
          <w:rStyle w:val="FontStyle12"/>
          <w:sz w:val="28"/>
          <w:szCs w:val="28"/>
        </w:rPr>
        <w:t xml:space="preserve">3. Настоящее постановление вступает в силу со дня его подписания. </w:t>
      </w:r>
    </w:p>
    <w:p w:rsidR="00916DCC" w:rsidRDefault="00916DCC" w:rsidP="00F95C11">
      <w:pPr>
        <w:pStyle w:val="Style2"/>
        <w:widowControl/>
        <w:tabs>
          <w:tab w:val="left" w:pos="346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 w:rsidRPr="00F95C11">
        <w:rPr>
          <w:rStyle w:val="FontStyle12"/>
          <w:sz w:val="28"/>
          <w:szCs w:val="28"/>
        </w:rPr>
        <w:t xml:space="preserve">4. </w:t>
      </w:r>
      <w:proofErr w:type="gramStart"/>
      <w:r w:rsidRPr="00F95C11">
        <w:rPr>
          <w:rStyle w:val="FontStyle12"/>
          <w:sz w:val="28"/>
          <w:szCs w:val="28"/>
        </w:rPr>
        <w:t>Контроль за</w:t>
      </w:r>
      <w:proofErr w:type="gramEnd"/>
      <w:r w:rsidRPr="00F95C11">
        <w:rPr>
          <w:rStyle w:val="FontStyle12"/>
          <w:sz w:val="28"/>
          <w:szCs w:val="28"/>
        </w:rPr>
        <w:t xml:space="preserve"> исполнением настоящего постановления оставляю за собой.</w:t>
      </w:r>
    </w:p>
    <w:p w:rsidR="00F95C11" w:rsidRPr="00F95C11" w:rsidRDefault="00F95C11" w:rsidP="00F95C11">
      <w:pPr>
        <w:pStyle w:val="Style2"/>
        <w:widowControl/>
        <w:tabs>
          <w:tab w:val="left" w:pos="346"/>
        </w:tabs>
        <w:spacing w:line="240" w:lineRule="auto"/>
        <w:ind w:firstLine="0"/>
        <w:jc w:val="both"/>
        <w:rPr>
          <w:b/>
          <w:sz w:val="28"/>
          <w:szCs w:val="28"/>
        </w:rPr>
      </w:pPr>
    </w:p>
    <w:p w:rsidR="00916DCC" w:rsidRPr="00F95C11" w:rsidRDefault="00F95C11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916DCC"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сельского поселения           </w:t>
      </w:r>
      <w:r w:rsidR="00F95C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 w:rsidR="00F95C11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F95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DCC" w:rsidRPr="00F95C11" w:rsidRDefault="00916DCC" w:rsidP="00F95C11">
      <w:pPr>
        <w:shd w:val="clear" w:color="auto" w:fill="FFFFFF"/>
        <w:spacing w:after="0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lastRenderedPageBreak/>
        <w:t>Утвержден</w:t>
      </w:r>
    </w:p>
    <w:p w:rsidR="00916DCC" w:rsidRPr="00F95C11" w:rsidRDefault="00916DCC" w:rsidP="00F95C11">
      <w:pPr>
        <w:shd w:val="clear" w:color="auto" w:fill="FFFFFF"/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16DCC" w:rsidRPr="00F95C11" w:rsidRDefault="00F95C11" w:rsidP="00F95C11">
      <w:pPr>
        <w:shd w:val="clear" w:color="auto" w:fill="FFFFFF"/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916DCC"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916DCC" w:rsidRPr="00F95C1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16DCC"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16DCC"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  от </w:t>
      </w:r>
      <w:proofErr w:type="spellStart"/>
      <w:r w:rsidR="00916DCC" w:rsidRPr="00F95C11">
        <w:rPr>
          <w:rFonts w:ascii="Times New Roman" w:hAnsi="Times New Roman" w:cs="Times New Roman"/>
          <w:sz w:val="28"/>
          <w:szCs w:val="28"/>
        </w:rPr>
        <w:t>________года</w:t>
      </w:r>
      <w:proofErr w:type="spellEnd"/>
      <w:r w:rsidR="00916DCC" w:rsidRPr="00F95C11">
        <w:rPr>
          <w:rFonts w:ascii="Times New Roman" w:hAnsi="Times New Roman" w:cs="Times New Roman"/>
          <w:sz w:val="28"/>
          <w:szCs w:val="28"/>
        </w:rPr>
        <w:t xml:space="preserve"> № _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Pr="00F95C11">
        <w:rPr>
          <w:rFonts w:ascii="Times New Roman" w:hAnsi="Times New Roman" w:cs="Times New Roman"/>
          <w:b/>
          <w:sz w:val="28"/>
          <w:szCs w:val="28"/>
        </w:rPr>
        <w:t xml:space="preserve">по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</w:t>
      </w:r>
    </w:p>
    <w:p w:rsidR="00916DCC" w:rsidRPr="00F95C11" w:rsidRDefault="00916DCC" w:rsidP="00F95C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916DCC" w:rsidRPr="00F95C11" w:rsidRDefault="00916DCC" w:rsidP="00F95C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16DCC" w:rsidRPr="00F95C11" w:rsidRDefault="00916DCC" w:rsidP="00F95C11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</w:t>
      </w:r>
    </w:p>
    <w:p w:rsidR="00916DCC" w:rsidRPr="00F95C11" w:rsidRDefault="00916DCC" w:rsidP="00F95C11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 1.1.1.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</w:t>
      </w:r>
      <w:r w:rsidR="00F669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697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 по предоставлению муниципальной услуги по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(далее – Административный регламент) разработан в целях повышения качества исполнения и доступности результата предоставления муниципальной услуги, создания комфортных условий для потребителей муниципальной услуги, определяет порядок, сроки и последовательность действий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(административных процедур) администрации </w:t>
      </w:r>
      <w:proofErr w:type="spellStart"/>
      <w:r w:rsidR="00F6697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– Администрация) при оказании муниципальной услуги. </w:t>
      </w:r>
    </w:p>
    <w:p w:rsidR="00916DCC" w:rsidRPr="00F95C11" w:rsidRDefault="00916DCC" w:rsidP="00F95C11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1.1.2 Перечень нормативных правовых актов, непосредственно регулирующих предоставление муниципальной услуги, с указанием реквизитов нормативных правовых актов и источников их официального опубликования:</w:t>
      </w:r>
    </w:p>
    <w:p w:rsidR="00916DCC" w:rsidRPr="00F95C11" w:rsidRDefault="00916DCC" w:rsidP="00F95C11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Налоговый Кодекс Российской Федерации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(часть первая) («Собрание законодательства Российской Федерации», 03.08.1998, № 31, ст. 3824);</w:t>
      </w:r>
    </w:p>
    <w:p w:rsidR="00916DCC" w:rsidRPr="00F95C11" w:rsidRDefault="00916DCC" w:rsidP="00F95C11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- Федеральный закон </w:t>
      </w:r>
      <w:hyperlink r:id="rId11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от 06.10.2003 № 131-ФЗ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(«Собрание законодательства Российской Федерации», 06.10.2003, № 40, статья 3822);</w:t>
      </w:r>
    </w:p>
    <w:p w:rsidR="00916DCC" w:rsidRPr="00F95C11" w:rsidRDefault="00916DCC" w:rsidP="00F95C11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Федеральный закон </w:t>
      </w:r>
      <w:hyperlink r:id="rId12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от 27.07.2010 № 210-ФЗ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 («Российская газета», 30.07.2010, № 168)</w:t>
      </w:r>
      <w:bookmarkStart w:id="0" w:name="Par53"/>
      <w:bookmarkEnd w:id="0"/>
      <w:r w:rsidRPr="00F95C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proofErr w:type="gramStart"/>
      <w:r w:rsidRPr="00F95C11">
        <w:rPr>
          <w:rFonts w:ascii="Times New Roman" w:hAnsi="Times New Roman" w:cs="Times New Roman"/>
          <w:b/>
          <w:bCs/>
          <w:sz w:val="28"/>
          <w:szCs w:val="28"/>
        </w:rPr>
        <w:t>Описание заявителей, а также физических и юридических лиц, имеющих право в соответствии с федеральным и (или) областным законодательством, муниципальными нормативными правовыми актами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Администрацией, иными органами местного самоуправления и организациями при предоставлении муниципальной услуги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916DCC" w:rsidRPr="00F95C11" w:rsidRDefault="00916DCC" w:rsidP="00F95C1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1.2.1.         Заявителем при предоставлении муниципальной услуги является  физическое или юридическое лицо (за исключением государственных органов, территориальных органов, органов государственных внебюджетных фондов и их территориальных органов, органов местного самоуправления) обратившееся в Администрацию сельского поселения с запросом о предоставлении муниципальной услуги, выраженным в устной, письменной или электронной форме (далее – заявитель).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1.2.2. При предоставлении муниципальной услуги от имени заявителей вправе выступать их законные представители или их представители по доверенности (далее также – заявитель), выданной и оформленной в соответствии с гражданским законодательством Российской Федерации.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1.3. Требования к порядку информирования о порядке предоставления муниципальной услуги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1.3.1. Место н</w:t>
      </w:r>
      <w:r w:rsidR="00F66971">
        <w:rPr>
          <w:rFonts w:ascii="Times New Roman" w:hAnsi="Times New Roman" w:cs="Times New Roman"/>
          <w:sz w:val="28"/>
          <w:szCs w:val="28"/>
        </w:rPr>
        <w:t>ахождения Администрации: 612943: с. Рожки, ул</w:t>
      </w:r>
      <w:proofErr w:type="gramStart"/>
      <w:r w:rsidR="00F6697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F66971">
        <w:rPr>
          <w:rFonts w:ascii="Times New Roman" w:hAnsi="Times New Roman" w:cs="Times New Roman"/>
          <w:sz w:val="28"/>
          <w:szCs w:val="28"/>
        </w:rPr>
        <w:t>ктябрьская, д.118</w:t>
      </w:r>
      <w:r w:rsidRPr="00F95C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район, Кировская область, Российская Федерация, к</w:t>
      </w:r>
      <w:r w:rsidR="00F66971">
        <w:rPr>
          <w:rFonts w:ascii="Times New Roman" w:hAnsi="Times New Roman" w:cs="Times New Roman"/>
          <w:sz w:val="28"/>
          <w:szCs w:val="28"/>
        </w:rPr>
        <w:t>онтактный телефон: 8(83347) 3-12-31</w:t>
      </w:r>
      <w:r w:rsidRPr="00F95C11">
        <w:rPr>
          <w:rFonts w:ascii="Times New Roman" w:hAnsi="Times New Roman" w:cs="Times New Roman"/>
          <w:sz w:val="28"/>
          <w:szCs w:val="28"/>
        </w:rPr>
        <w:t>.</w:t>
      </w:r>
      <w:r w:rsidR="00F66971">
        <w:rPr>
          <w:rFonts w:ascii="Times New Roman" w:hAnsi="Times New Roman" w:cs="Times New Roman"/>
          <w:sz w:val="28"/>
          <w:szCs w:val="28"/>
        </w:rPr>
        <w:t xml:space="preserve">, 3-12-32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муниципальной услуги заинтересованные лица обращаются: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sz w:val="28"/>
          <w:szCs w:val="28"/>
        </w:rPr>
        <w:t xml:space="preserve">- лично в Администрацию, расположенную по адресу: </w:t>
      </w:r>
      <w:r w:rsidR="00F66971">
        <w:rPr>
          <w:rFonts w:ascii="Times New Roman" w:hAnsi="Times New Roman" w:cs="Times New Roman"/>
          <w:sz w:val="28"/>
          <w:szCs w:val="28"/>
        </w:rPr>
        <w:t>с. Рожки</w:t>
      </w:r>
      <w:r w:rsidRPr="00F95C11">
        <w:rPr>
          <w:rFonts w:ascii="Times New Roman" w:hAnsi="Times New Roman" w:cs="Times New Roman"/>
          <w:sz w:val="28"/>
          <w:szCs w:val="28"/>
        </w:rPr>
        <w:t>,</w:t>
      </w:r>
      <w:r w:rsidR="00F66971">
        <w:rPr>
          <w:rFonts w:ascii="Times New Roman" w:hAnsi="Times New Roman" w:cs="Times New Roman"/>
          <w:sz w:val="28"/>
          <w:szCs w:val="28"/>
        </w:rPr>
        <w:t xml:space="preserve"> ул. Октябрьская, д.118</w:t>
      </w:r>
      <w:r w:rsidRPr="00F95C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район, Кировская область, Российская Федерация, </w:t>
      </w:r>
      <w:proofErr w:type="gramEnd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по телефону;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в письменном виде;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- по электронной почте;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по факсимильной связи.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График (режим) работы Администрации: рабочие дни с 8.00 до 16.00,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перерыв на обед с 12-00 до 13-00, суббота и воскресенье - выходные дни.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1.3.2. Информация о местах нахождения и графиках работы Администрации, структурных подразделений Администрации и организаций, участвующих в предоставлении муниципальной услуги, а также многофункциональных центров предоставления государственных и муниципальных услуг размещается: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1) в табличном виде на информационных стендах Администрации;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2) в информационно-телекоммуникационной сети «Интернет»;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3) на региональном портале государственных услуг.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1.3.3. Размещаемая информация содержит также: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1)          извлечения из нормативных правовых актов, устанавливающих порядок и условия предоставления муниципальной услуги;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2)          текст административного регламента с приложениями;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3)          блок-схему (согласно Приложению № 2 к Административному регламенту);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4)          перечень документов, необходимых для предоставления муниципальной услуги, и требования, предъявляемые к этим документам;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5)          порядок информирования о ходе предоставления муниципальной услуги;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6)          порядок обжалования действий (бездействия) и решений, осуществляемых и принимаемых Администрацией в ходе предоставления муниципальной услуги.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          1.3.4. Информирование заявителей о порядке предоставления муниципальной услуги осуществляется в форме индивидуального информирования и публичного информирования. 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1.3.5.             Для получения информации по вопросам предоставления муниципальной услуги, сведений о ходе предоставления муниципальной услуги заявитель указывает дату и входящий номер полученной при подаче документов расписки. В случае предоставления муниципальной услуги в электронной форме информирование заявителя о ходе предоставления муниципальной услуги осуществляется через Единый портал, Региональный портал, а также с использованием службы коротких сообщений операторов мобильной связи (при наличии).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1.3.6.         При необходимости получения консультаций заявители обращаются в Администрацию.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1.3.7.                  Консультации по процедуре предоставления муниципальной услуги могут осуществляться: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в письменной форме на основании письменного обращения;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по телефону;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по электронной почте.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Все консультации являются бесплатными.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1.3.8.                  Требования к форме и характеру взаимодействия должностных лиц Администрации с заявителями: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консультации в письменной форме предоставляются должностными лицами Администрации на основании письменного запроса заявителя, в том числе поступившего в электронной форме, в течение 30 дней после регистрации указанного запроса;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при консультировании по телефону должностное лицо Администрации,</w:t>
      </w:r>
      <w:r w:rsidRPr="00F95C11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F95C11">
        <w:rPr>
          <w:rFonts w:ascii="Times New Roman" w:hAnsi="Times New Roman" w:cs="Times New Roman"/>
          <w:sz w:val="28"/>
          <w:szCs w:val="28"/>
        </w:rPr>
        <w:t>представляется, назвав свою фамилию имя, отчество, должность, предлагает представиться собеседнику, выслушивает и уточняет суть вопроса.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- по завершении консультации должностное лицо Администрации, должен кратко подвести итог разговора и перечислить действия, которые следует предпринять заявителю;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- должностные лица Администрации, при ответе на телефонные звонки, письменные и электронные обращения заявителей обязаны в максимально вежливой и доступной форме предоставлять исчерпывающую информацию.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 Стандарт предоставления муниципальной услуги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Наименование муниципальной услуги: «Предоставление муниципальной услуги по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 муниципальную услугу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2.2.1. Муниципальную услугу предоставляет администрация </w:t>
      </w:r>
      <w:proofErr w:type="spellStart"/>
      <w:r w:rsidR="00F6697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– Администрация).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2.2.2.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представления документов и информации, в том числе об оплате государственной пошлины, взимаемой за предоставление государственных и муниципальных услуг, которые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 xml:space="preserve">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27.07.2010г. </w:t>
      </w:r>
      <w:hyperlink r:id="rId13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№ 210-ФЗ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(далее – Закон)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>, муниципальными правовыми актами, за исключением документов, включенных в определенный частью 6 статьи 7 Закона перечень документов. Данные документы и информация предоставляются в рамках межведомственного взаимодействия.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lastRenderedPageBreak/>
        <w:t>2.3. Результат предоставления муниципальной услуги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- устное разъяснение заявителям по существу поставленных вопросов; 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направление заявителям письменного ответа по существу поставленных в обращении вопросов;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направление заявителям уведомления о причинах оставления обращения без ответа по существу поставленных в нем вопросов.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2.4.1. Письменные обращения подлежат обязательной регистрации в течение 1 (одного) рабочего дня с момента поступления в Администрацию. Регистрация поступивших обращений заявителей осуществляется специалистом  Администрации.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Поступившие обращения регистрируются в порядке, установленном Инструкцией по делопроизводству Администрации.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  2.4.2. Срок рассмотрения письменных обращений - 30 дней со дня регистрации запроса в Администрации. Срок рассмотрения обращения может быть продлен Главой муниц</w:t>
      </w:r>
      <w:r w:rsidR="00F66971">
        <w:rPr>
          <w:rFonts w:ascii="Times New Roman" w:hAnsi="Times New Roman" w:cs="Times New Roman"/>
          <w:sz w:val="28"/>
          <w:szCs w:val="28"/>
        </w:rPr>
        <w:t xml:space="preserve">ипального образования </w:t>
      </w:r>
      <w:proofErr w:type="spellStart"/>
      <w:r w:rsidR="00F66971">
        <w:rPr>
          <w:rFonts w:ascii="Times New Roman" w:hAnsi="Times New Roman" w:cs="Times New Roman"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F95C11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95C11">
        <w:rPr>
          <w:rFonts w:ascii="Times New Roman" w:hAnsi="Times New Roman" w:cs="Times New Roman"/>
          <w:sz w:val="28"/>
          <w:szCs w:val="28"/>
        </w:rPr>
        <w:t xml:space="preserve"> района Кировской области, но не более чем на 30 дней, с обязательным уведомлением об этом заявителя и обоснованием о необходимости продления срока. Срок устного разъяснения не должен превышать 15 минут.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2.5.1. В перечень документов, необходимых для предоставления муниципальной услуги, подлежащих представлению заявителем, входят: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письменное обращение (запрос) по установленной форме (приложение 1);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- копия документа, удостоверяющего личность заявителя (заявителей), являющегося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>физическом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лицом, либо личность представителя физического или юридического лица;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2.5.2. Запрещено требовать от заявителя представления документов и информации, не входящих в перечень документов, указанных в пункте 2.6.1 настоящего Административного регламента.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2.5.3.Письменное обращение (запрос) должно быть четким (включая имеющиеся на нем печати и подписи), не иметь исправлений и дополнений, орфографических ошибок, а также серьезных повреждений, не позволяющих однозначно толковать их содержание, не должно содержать нецензурные либо оскорбительные выражения.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2.5.4. Документы, необходимые для получения муниципальной услуги, могут быть представлены как в подлинниках, так и в копиях, заверенных в установленном законодательством порядке. В случае необходимости специалист, в обязанности которого входит прием документов, заверяет копии документов на основании подлинников документов, после чего подлинники документов возвращаются заявителю.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оснований для отказа в приеме документов, необходимых для предоставления муниципальной услуги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2.6.1. Отсутствие документов, предусмотренных пунктом 2.6.1 настоящего Административного регламента, или предоставление документов не в полном объеме.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2.6.2. Документы не соответствуют требованиям, установленным пунктом 2.6.3 настоящего Административного регламента.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2.6.3. Предоставление заявителем документов, содержащих ошибки или противоречивые сведения.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2.6.4. Заявление подано лицом, не уполномоченным совершать такого рода действия.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2.7. Исчерпывающий перечень оснований для отказа 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в предоставлении муниципальной услуги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  2.7.1. В предоставлении муниципальной услуги заявителю отказывается в случаях: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отсутствие сведений о фамилии, имени и отчестве заявителя, почтовом адресе – для физических лиц;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отсутствие полного наименования, адреса места нахождения – для юридических лиц;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- отсутствие адреса местонахождения объекта, в отношении которого испрашивается информация;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- отсутствие копии доверенности – для представителей физических и юридических лиц, действующих на основании доверенности;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 - невозможность идентификации объекта по указанным в заявлении сведениям;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 - не читаемость текста заявления и (или) приложений к нему, указанных в заявлении, полученных по средствам факсимильной связи;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 - неполучение по средствам факсимильной связи приложений к заявлению, если они указаны в заявлении;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- несоответствие обращения содержанию муниципальной услуги;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      - запрашиваемая информация относится к информации ограниченного доступа;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- отсутствие запрашиваемой информации.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2.7.2. Граждане имеют право повторно обратиться в Администрацию за получением муниципальной услуги после устранения предусмотренных пунктом 2.7.1. оснований для отказа в предоставлении муниципальной услуги.</w:t>
      </w:r>
      <w:r w:rsidRPr="00F95C1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2.8.</w:t>
      </w:r>
      <w:r w:rsidRPr="00F95C11">
        <w:rPr>
          <w:rFonts w:ascii="Times New Roman" w:hAnsi="Times New Roman" w:cs="Times New Roman"/>
          <w:sz w:val="28"/>
          <w:szCs w:val="28"/>
        </w:rPr>
        <w:t xml:space="preserve"> </w:t>
      </w:r>
      <w:r w:rsidRPr="00F95C11">
        <w:rPr>
          <w:rFonts w:ascii="Times New Roman" w:hAnsi="Times New Roman" w:cs="Times New Roman"/>
          <w:b/>
          <w:bCs/>
          <w:sz w:val="28"/>
          <w:szCs w:val="28"/>
        </w:rPr>
        <w:t>Перечень услуг, необходимых и обязательных для предоставления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не требуется получения иных услуг.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lastRenderedPageBreak/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2.10.1. Максимальный срок ожидания в очереди при подаче запроса (заявления, обращения) о предоставлении муниципальной услуги не должен превышать 15 минут.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2.10.2. Заявителям должна быть предоставлена возможность предварительной записи. Предварительная запись может осуществляться при личном обращении граждан, по телефону, факсу или посредством электронной почты, либо через Единый портал, Региональный портал.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При предварительной записи заявитель сообщает свои фамилию, имя, отчество (если имеется), адрес места жительства и (или) либо наименование организации и желаемое время приема. Предварительная запись осуществляется путем внесения информации в журнал записи заявителей, который ведется на бумажных или электронных носителях. Заявителю сообщается время приема и номер окна (кабинета) для приема, в который следует обратиться. При личном обращении заявителю выдается талон-подтверждение предварительной записи. При обращении через Единый портал, Региональный портал заявителю направляется информация о предварительной записи в его «личный кабинет» или с использованием службы коротких сообщений операторов мобильной связи (при наличии).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2.10.3. Максимальный срок ожидания в очереди при получении результата предоставления муниципальной услуги не должен превышать 15 минут.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2.11. Срок регистрации запроса заявителя о предоставлении муниципальной услуги, услуги организации, участвующей в предоставлении муниципальной услуги, в том числе в электронной форме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2.11.1. Срок регистрации запроса заявителя о предоставлении муниципальной услуги не должен превышать 15 минут.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2.11.2. Срок регистрации запроса заявителя организациями, участвующими в предоставлении муниципальной услуги, не должен превышать 15 минут.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2.12.1. Прием граждан осуществляется (по возможности) в специально выделенных для предоставления муниципальных услуг помещениях.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Помещения должны содержать места для информирования, ожидания и приема граждан. Помещения должны соответствовать санитарно-эпидемиологическим правилам и нормам.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У входа в каждое помещение размещается табличка с наименованием помещения.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2.12.2. При возможности около здания организуются парковочные места для автотранспорта.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2.12.3. Центральный вход в здание, где располагается Администрация, должен быть оборудован информационной табличкой (вывеской), содержащей информацию о наименовании, месте нахождения, режиме работы Администрации.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2.12.4. В помещениях для ожидания заявителям отводятся места, оборудованные стульями. В местах ожидания имеются средства для оказания первой медицинской помощи и доступные места общего пользования (туалет).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2.12.5. Места информирования, предназначенные для ознакомления заявителей с информационными материалами, оборудуются: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информационными стендами, на которых размещается визуальная и текстовая информация;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стульями и столами для оформления документов.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К информационным стендам должна быть обеспечена возможность свободного доступа граждан.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На информационных стендах, а также на официальных сайтах в сети Интернет размещается следующая обязательная информация: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номера телефонов, факсов, адреса официальных сайтов, электронной почты Администрации;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режим работы Администрации;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графики личного приема граждан уполномоченными должностными лицами;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- номера кабинетов, где осуществляются прием письменных обращений граждан и устное информирование граждан; фамилии, имена, отчества и должности лиц, осуществляющих прием письменных обращений граждан и устное информирование граждан;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настоящий Административный регламент.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2.12.6. Помещения для приема заявителей должны быть оборудованы табличками с указанием номера кабинета и должности лица, осуществляющего прием. Место для приема заявителей должно быть оборудовано стулом, иметь место для написания и размещения документов, заявлений.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2.12.7. Для обслуживания людей с ограниченными возможностями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2.12.8. При предоставлении муниципальной услуги </w:t>
      </w:r>
      <w:bookmarkStart w:id="1" w:name="sub_1501"/>
      <w:r w:rsidRPr="00F95C11">
        <w:rPr>
          <w:rFonts w:ascii="Times New Roman" w:hAnsi="Times New Roman" w:cs="Times New Roman"/>
          <w:sz w:val="28"/>
          <w:szCs w:val="28"/>
        </w:rPr>
        <w:t>инвалидам обеспечиваются (включая инвалидов, использующих кресла-коляски и собак-проводников):</w:t>
      </w:r>
      <w:bookmarkEnd w:id="1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11"/>
      <w:r w:rsidRPr="00F95C11">
        <w:rPr>
          <w:rFonts w:ascii="Times New Roman" w:hAnsi="Times New Roman" w:cs="Times New Roman"/>
          <w:sz w:val="28"/>
          <w:szCs w:val="28"/>
        </w:rPr>
        <w:t>1) условия для беспрепятственного доступа к объекту (зданию, помещению) в котором предоставляется муниципальная услуга, а также для беспрепятственного пользования транспортом, средствами связи и информации;</w:t>
      </w:r>
      <w:bookmarkEnd w:id="2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13"/>
      <w:r w:rsidRPr="00F95C11">
        <w:rPr>
          <w:rFonts w:ascii="Times New Roman" w:hAnsi="Times New Roman" w:cs="Times New Roman"/>
          <w:sz w:val="28"/>
          <w:szCs w:val="28"/>
        </w:rPr>
        <w:t>2) возможность самостоятельного передвижения по территории, на которой расположены объекты (здания, помещения)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bookmarkEnd w:id="3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14"/>
      <w:r w:rsidRPr="00F95C11">
        <w:rPr>
          <w:rFonts w:ascii="Times New Roman" w:hAnsi="Times New Roman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  <w:bookmarkEnd w:id="4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515"/>
      <w:r w:rsidRPr="00F95C11">
        <w:rPr>
          <w:rFonts w:ascii="Times New Roman" w:hAnsi="Times New Roman" w:cs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 в которых предоставляется муниципальная услуга и к услугам с учётом ограничений их жизнедеятельности;</w:t>
      </w:r>
      <w:bookmarkEnd w:id="5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517"/>
      <w:proofErr w:type="gramStart"/>
      <w:r w:rsidRPr="00F95C11">
        <w:rPr>
          <w:rFonts w:ascii="Times New Roman" w:hAnsi="Times New Roman" w:cs="Times New Roman"/>
          <w:sz w:val="28"/>
          <w:szCs w:val="28"/>
        </w:rPr>
        <w:t xml:space="preserve">5) допуск собаки-проводника при наличии документа, подтверждающего ее специальное обучение и выдаваемого по </w:t>
      </w:r>
      <w:bookmarkEnd w:id="6"/>
      <w:r w:rsidR="00B37848" w:rsidRPr="00F95C11">
        <w:rPr>
          <w:rFonts w:ascii="Times New Roman" w:hAnsi="Times New Roman" w:cs="Times New Roman"/>
          <w:sz w:val="28"/>
          <w:szCs w:val="28"/>
        </w:rPr>
        <w:fldChar w:fldCharType="begin"/>
      </w:r>
      <w:r w:rsidRPr="00F95C11">
        <w:rPr>
          <w:rFonts w:ascii="Times New Roman" w:hAnsi="Times New Roman" w:cs="Times New Roman"/>
          <w:sz w:val="28"/>
          <w:szCs w:val="28"/>
        </w:rPr>
        <w:instrText xml:space="preserve"> HYPERLINK "http://pravo.minjust.ru/" </w:instrText>
      </w:r>
      <w:r w:rsidR="00B37848" w:rsidRPr="00F95C11">
        <w:rPr>
          <w:rFonts w:ascii="Times New Roman" w:hAnsi="Times New Roman" w:cs="Times New Roman"/>
          <w:sz w:val="28"/>
          <w:szCs w:val="28"/>
        </w:rPr>
        <w:fldChar w:fldCharType="separate"/>
      </w:r>
      <w:r w:rsidRPr="00F95C11">
        <w:rPr>
          <w:rFonts w:ascii="Times New Roman" w:hAnsi="Times New Roman" w:cs="Times New Roman"/>
          <w:color w:val="000000"/>
          <w:sz w:val="28"/>
          <w:szCs w:val="28"/>
          <w:u w:val="single"/>
        </w:rPr>
        <w:t>форме</w:t>
      </w:r>
      <w:r w:rsidR="00B37848" w:rsidRPr="00F95C11">
        <w:rPr>
          <w:rFonts w:ascii="Times New Roman" w:hAnsi="Times New Roman" w:cs="Times New Roman"/>
          <w:sz w:val="28"/>
          <w:szCs w:val="28"/>
        </w:rPr>
        <w:fldChar w:fldCharType="end"/>
      </w:r>
      <w:r w:rsidRPr="00F95C11">
        <w:rPr>
          <w:rFonts w:ascii="Times New Roman" w:hAnsi="Times New Roman" w:cs="Times New Roman"/>
          <w:sz w:val="28"/>
          <w:szCs w:val="28"/>
        </w:rPr>
        <w:t xml:space="preserve"> и в </w:t>
      </w:r>
      <w:hyperlink r:id="rId14" w:history="1">
        <w:r w:rsidRPr="00F95C11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порядке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, которые определяются федеральным органом исполнительной власти, осуществляющим </w:t>
      </w:r>
      <w:r w:rsidRPr="00F95C11">
        <w:rPr>
          <w:rFonts w:ascii="Times New Roman" w:hAnsi="Times New Roman" w:cs="Times New Roman"/>
          <w:sz w:val="28"/>
          <w:szCs w:val="28"/>
        </w:rPr>
        <w:lastRenderedPageBreak/>
        <w:t>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6) оказание помощи инвалидам в преодолении барьеров, мешающих получению ими услуг наравне с другими лицами.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2.13. Показатели доступности и качества муниципальной услуги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2.13.1. Показателями доступности предоставления муниципальной услуги являются: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1) транспортная доступность к местам предоставления муниципальной услуги;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2) обеспечение беспрепятственного доступа к помещениям, в которых предоставляется муниципальная услуга;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3) размещение информации о порядке предоставления муниципальной услуги в сети Интернет.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2.13.2. Показателями качества предоставления муниципальной услуги являются: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1) соблюдение стандарта предоставления муниципальной услуги;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2) соблюдение срока предоставления муниципальной услуги;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3) отсутствие поданных в установленном порядке жалоб на действия (бездействие) должностных лиц, осуществленные в ходе предоставления муниципальной услуги;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4) обоснованность отказа в приеме документов;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5) обоснованность отказа в предоставлении муниципальной услуги;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6) своевременное принятие решения.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7) возможность получения информации о ходе предоставления муниципальной услуги.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2.14. Особенности предоставления муниципальных услуг в многофункциональных центрах и особенности предоставления муниципальных услуг в электронной форме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2.14.1. Запросы и обращения могут быть направлены в форме электронных документов с использованием информационно-телекоммуникационных сетей общего пользования, в том числе сети Интернет.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2.14.2. Запросы и обращения, поступившие в Администрацию в форме электронного документа, подлежат рассмотрению в порядке, установленном </w:t>
      </w:r>
      <w:r w:rsidRPr="00F95C11">
        <w:rPr>
          <w:rFonts w:ascii="Times New Roman" w:hAnsi="Times New Roman" w:cs="Times New Roman"/>
          <w:sz w:val="28"/>
          <w:szCs w:val="28"/>
        </w:rPr>
        <w:lastRenderedPageBreak/>
        <w:t xml:space="preserve">настоящим Административным регламентом для письменных обращений.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>В обращении заявитель в обязательном порядке указывает свои фамилию, имя, отчество (последнее - при наличии) - для граждан или наименование юридического лица (организации) - для юридических лиц и иных организаций,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F95C11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916DCC" w:rsidRPr="00F95C11" w:rsidRDefault="00916DCC" w:rsidP="00F95C1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 xml:space="preserve">3.1.               Организация предоставления муниципальной услуги включает </w:t>
      </w:r>
      <w:proofErr w:type="gramStart"/>
      <w:r w:rsidRPr="00F95C1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F95C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>себя следующие административные процедуры: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приём, регистрация документов;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рассмотрение документов и принятие решения;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выдача результата предоставления муниципальной услуги.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 xml:space="preserve">              3.2. Административная процедура по приёму, регистрации документов.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3.2.1. Основанием для начала исполнения административной процедуры является поступление заявления, копии доверенности представителя и других документов (далее по тексту – документы).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3.2.2. Прием и регистрация документов осуществляется специалистом не позднее 1 дня, последующего за днем поступления..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3.2.3. Срок административной процедуры приёма, регистрации документов не должен превышать 3 рабочих дней.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 xml:space="preserve">   3.3. Административная процедура по рассмотрению документов и принятие решения.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3.3.1. В начале административной процедуры специалист, ответственный за предоставление муниципальной услуги, анализирует представленные документы и устанавливает: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- соответствие их требованиям Регламента;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- достаточность информации для идентификации объекта, в отношении которого испрашивается информация.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3.3.2. По результатам рассмотрения документов специалист, ответственный за предоставление муниципальной услуги, принимает решение: о предоставлении информации об объекте; об отказе в предоставлении информации об объекте.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3.3.3. По результатам рассмотрения представленных документов готовиться ответ заявителю.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3.3.4. Срок административной процедуры не должен превышать 20 рабочих дней.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>              3.4. Административная процедура по выдаче результата предоставления муниципальной услуги.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3.4.1. Специалист в течение одного рабочего дня регистрирует документ, являющийся результатом предоставления муниципальной услуги, и не позднее следующего дня направляет его заявителю (его представителю) письмом.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3.4.2. Если в заявлении указано пожелание заявителя получить результат предоставления муниципальной услуги лично, и имеется его контактный телефон, специалист, в день регистрации извещает заявителя (его представителя) о готовности документа, являющегося результатом предоставления муниципальной услуги и возможности его получения.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3.4.3. Срок административной процедуры не должен превышать 3 рабочих дней.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</w:t>
      </w:r>
      <w:r w:rsidRPr="00F95C11">
        <w:rPr>
          <w:rFonts w:ascii="Times New Roman" w:hAnsi="Times New Roman" w:cs="Times New Roman"/>
          <w:b/>
          <w:sz w:val="28"/>
          <w:szCs w:val="28"/>
        </w:rPr>
        <w:t xml:space="preserve">3.5. Блок-схема предоставления муниципальной услуги приведена в приложении № 2 к Регламенту.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              </w:t>
      </w:r>
      <w:r w:rsidRPr="00F95C11">
        <w:rPr>
          <w:rFonts w:ascii="Times New Roman" w:hAnsi="Times New Roman" w:cs="Times New Roman"/>
          <w:b/>
          <w:sz w:val="28"/>
          <w:szCs w:val="28"/>
        </w:rPr>
        <w:t>3.6. Обращения заявителей принимаются лично, почтой, через официальный адрес электронно</w:t>
      </w:r>
      <w:r w:rsidR="00F66971">
        <w:rPr>
          <w:rFonts w:ascii="Times New Roman" w:hAnsi="Times New Roman" w:cs="Times New Roman"/>
          <w:b/>
          <w:sz w:val="28"/>
          <w:szCs w:val="28"/>
        </w:rPr>
        <w:t xml:space="preserve">й почты администрации </w:t>
      </w:r>
      <w:proofErr w:type="spellStart"/>
      <w:r w:rsidR="00F66971">
        <w:rPr>
          <w:rFonts w:ascii="Times New Roman" w:hAnsi="Times New Roman" w:cs="Times New Roman"/>
          <w:b/>
          <w:sz w:val="28"/>
          <w:szCs w:val="28"/>
        </w:rPr>
        <w:t>Рожкин</w:t>
      </w:r>
      <w:r w:rsidRPr="00F95C11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F95C11"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поселения.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4. Формы </w:t>
      </w:r>
      <w:proofErr w:type="gramStart"/>
      <w:r w:rsidRPr="00F95C1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настоящего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Административного регламента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4.1. Порядок осуществления текущего </w:t>
      </w:r>
      <w:proofErr w:type="gramStart"/>
      <w:r w:rsidRPr="00F95C1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и исполнением ответственными должностными лицами положений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настоящего Административного регламента и иных нормативных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правовых актов, устанавливающих требования к предоставлению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а также принятием решений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ответственными лицами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4.1.1. Глава муниципального образования осуществляет текущий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и сроков действий и административных процедур в ходе предоставления муниципальной услуги.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4.1.2. Текущий контроль осуществляется путем проведения Главой муниципального образования или уполномоченными лицами проверок соблюдения положений настоящего Административного регламента, выявления и устранения нарушений прав заявителей, рассмотрения, подготовки ответов на обращения заявителей.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4.2. Ответственность должностных лиц, муниципальных служащих Администрации за решения и действия (бездействие), принимаемые (осуществляемые) ими в ходе предоставления муниципальной услуги</w:t>
      </w: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4.2.1. Должностные лица, муниципальные служащие Администрации несут персональную ответственность за соблюдение сроков и последовательности совершения административных действий. Персональная ответственность должностных лиц, муниципальных служащих Администрации закрепляется в их должностных инструкциях.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4.2.2. В случае выявления нарушений виновное лицо привлекается к ответственности в порядке, установленном федеральным и областным законодательством, нормативными правовыми актами Администрации.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5.1. Заявитель имеет право на обжалование решений и действий (бездействия), принятых (осуществляемых) в ходе предоставления муниципальной услуги должностными лицами, муниципальными служащими органа, предоставляющего муниципальную услугу, в досудебном (внесудебном) порядке.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5.2. Информация о порядке обжалования решений и действий (бездействия) органа, предоставляющего муниципальную услугу, а также должностных лиц или муниципальных служащих размещается: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1) на информационных стендах Администрации;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2) в информационно-телекоммуникационных сетях общего пользования (в том числе в сети Интернет);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3) в региональной государственной информационной системе «Портал государственных и муниципальных услуг (функций)  Кировской области».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5.3. Заявитель может обратиться с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услуги, у заявителя;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  <w:proofErr w:type="gramEnd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5.4. Заявитель вправе подать жалобу в письменной форме на бумажном носителе, в электронной форме в Администрацию, в письменной форме или в электронном виде.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</w:t>
      </w:r>
      <w:r w:rsidRPr="00F95C11">
        <w:rPr>
          <w:rFonts w:ascii="Times New Roman" w:hAnsi="Times New Roman" w:cs="Times New Roman"/>
          <w:sz w:val="28"/>
          <w:szCs w:val="28"/>
        </w:rPr>
        <w:lastRenderedPageBreak/>
        <w:t>непосредственно руководителем органа, предоставляющего муниципальную услугу.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5.5. Жалоба в письменной форме может быть также направлена по почте либо принята при личном приеме заявителя.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В электронном виде жалоба может быть подана заявителем посредством официального сайта органа, предоставляющего муниципальную услугу, в информационно-телекоммуникационной сети «Интернет»;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5.6. Жалоба должна содержать: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F95C11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F95C11">
        <w:rPr>
          <w:rFonts w:ascii="Times New Roman" w:hAnsi="Times New Roman" w:cs="Times New Roman"/>
          <w:sz w:val="28"/>
          <w:szCs w:val="28"/>
        </w:rPr>
        <w:t xml:space="preserve"> исправлений – в течение 5 рабочих дней со дня ее регистрации.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5.8. По результатам рассмотрения жалобы должностное лицо, ответственное за рассмотрение жалобы, принимает одно из следующих решений: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C11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5.10. Уполномоченный на рассмотрение жалобы орган отказывает в удовлетворении жалобы в следующих случаях: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отношении того же заявителя и по тому же предмету жалобы.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5.11. Уполномоченный на рассмотрение жалобы орган вправе оставить жалобу без ответа в следующих случаях: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5.12. Заявители вправе обжаловать решения, принятые в ходе предоставления муниципальной услуги, действия или бездействие должностных лиц, предоставляющих муниципальную услугу, в судебном порядке.</w:t>
      </w:r>
    </w:p>
    <w:p w:rsidR="00F66971" w:rsidRDefault="00F66971" w:rsidP="00F95C11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916DCC" w:rsidRPr="00F95C11" w:rsidRDefault="00916DCC" w:rsidP="00F95C11">
      <w:pPr>
        <w:pStyle w:val="a3"/>
        <w:shd w:val="clear" w:color="auto" w:fill="FFFFFF"/>
        <w:spacing w:after="0" w:afterAutospacing="0"/>
        <w:jc w:val="both"/>
        <w:rPr>
          <w:b/>
          <w:sz w:val="28"/>
          <w:szCs w:val="28"/>
        </w:rPr>
      </w:pPr>
      <w:r w:rsidRPr="00F95C11">
        <w:rPr>
          <w:sz w:val="28"/>
          <w:szCs w:val="28"/>
        </w:rPr>
        <w:lastRenderedPageBreak/>
        <w:t> </w:t>
      </w:r>
      <w:r w:rsidRPr="00F95C11">
        <w:rPr>
          <w:b/>
          <w:sz w:val="28"/>
          <w:szCs w:val="28"/>
        </w:rPr>
        <w:t xml:space="preserve">Приложение 1 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tbl>
      <w:tblPr>
        <w:tblW w:w="5724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9674"/>
      </w:tblGrid>
      <w:tr w:rsidR="00916DCC" w:rsidRPr="00F95C11" w:rsidTr="004435B0">
        <w:trPr>
          <w:trHeight w:val="3420"/>
        </w:trPr>
        <w:tc>
          <w:tcPr>
            <w:tcW w:w="57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6DCC" w:rsidRPr="00F95C11" w:rsidRDefault="00916DCC" w:rsidP="00F95C11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Главе муниципаль</w:t>
            </w:r>
            <w:r w:rsidR="00F66971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="00F66971">
              <w:rPr>
                <w:rFonts w:ascii="Times New Roman" w:hAnsi="Times New Roman" w:cs="Times New Roman"/>
                <w:sz w:val="28"/>
                <w:szCs w:val="28"/>
              </w:rPr>
              <w:t>Рожкин</w:t>
            </w: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proofErr w:type="spellStart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 xml:space="preserve"> района  Кировской области 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для физических лиц:____________________________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зарегистрирован</w:t>
            </w:r>
            <w:proofErr w:type="gramEnd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 xml:space="preserve">____ по адресу: 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паспорт______________________________________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выдан________________________________________</w:t>
            </w:r>
            <w:proofErr w:type="spellEnd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  <w:proofErr w:type="spellEnd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proofErr w:type="gramStart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.: ________________________________________;</w:t>
            </w:r>
            <w:proofErr w:type="gramEnd"/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для юридических лиц: _________________________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ОГРН: _______________________________________,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ИНН: ________________________________________,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E-mail</w:t>
            </w:r>
            <w:proofErr w:type="spellEnd"/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: ______________________________________,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Тел.: ________________________________________</w:t>
            </w:r>
          </w:p>
        </w:tc>
      </w:tr>
    </w:tbl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6DCC" w:rsidRPr="00F95C11" w:rsidRDefault="00916DCC" w:rsidP="00F66971">
      <w:pPr>
        <w:shd w:val="clear" w:color="auto" w:fill="FFFFFF"/>
        <w:spacing w:before="100" w:beforeAutospacing="1" w:after="0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916DCC" w:rsidRPr="00F95C11" w:rsidRDefault="00916DCC" w:rsidP="00F6697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916DCC" w:rsidRPr="00F95C11" w:rsidRDefault="00916DCC" w:rsidP="00F6697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по даче письменных разъяснений по вопросам применения</w:t>
      </w:r>
    </w:p>
    <w:p w:rsidR="00916DCC" w:rsidRPr="00F95C11" w:rsidRDefault="00916DCC" w:rsidP="00F6697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актов муниципального образования</w:t>
      </w:r>
    </w:p>
    <w:p w:rsidR="00916DCC" w:rsidRPr="00F95C11" w:rsidRDefault="00916DCC" w:rsidP="00F6697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о местных налогах и сборах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            Прошу дать разъяснение по вопросу ___________________________</w:t>
      </w:r>
    </w:p>
    <w:p w:rsidR="00916DCC" w:rsidRPr="00F95C11" w:rsidRDefault="00916DCC" w:rsidP="00F95C11">
      <w:pPr>
        <w:spacing w:before="100" w:beforeAutospacing="1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__________________________________________________________________ 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Настоящим заявлением даю согласие на обработку персональных данных в соответствии с Федеральным законом от 27 июля 2006 года </w:t>
      </w:r>
      <w:hyperlink r:id="rId15" w:tgtFrame="_blank" w:history="1">
        <w:r w:rsidRPr="00F95C11">
          <w:rPr>
            <w:rFonts w:ascii="Times New Roman" w:hAnsi="Times New Roman" w:cs="Times New Roman"/>
            <w:sz w:val="28"/>
            <w:szCs w:val="28"/>
          </w:rPr>
          <w:t>№ 152-ФЗ</w:t>
        </w:r>
      </w:hyperlink>
      <w:r w:rsidRPr="00F95C11">
        <w:rPr>
          <w:rFonts w:ascii="Times New Roman" w:hAnsi="Times New Roman" w:cs="Times New Roman"/>
          <w:sz w:val="28"/>
          <w:szCs w:val="28"/>
        </w:rPr>
        <w:t xml:space="preserve"> «О персональных данных»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Способ получения ответа: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lastRenderedPageBreak/>
        <w:t>- путем вручения на руки в помещении администрации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 - путём письменного почтового отправления простым письмом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_________________ ____________________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(дата)                 (подпись) 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hd w:val="clear" w:color="auto" w:fill="FFFFFF"/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C11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F95C1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по предоставлению муниципальной услуги по даче письменных разъяснений налогоплательщикам по вопросам применения нормативных правовых актов 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о местных налогах и сборах </w:t>
      </w:r>
    </w:p>
    <w:p w:rsidR="00916DCC" w:rsidRPr="00F95C11" w:rsidRDefault="00916DCC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95C11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tbl>
      <w:tblPr>
        <w:tblW w:w="7938" w:type="dxa"/>
        <w:tblInd w:w="416" w:type="dxa"/>
        <w:tblCellMar>
          <w:left w:w="0" w:type="dxa"/>
          <w:right w:w="0" w:type="dxa"/>
        </w:tblCellMar>
        <w:tblLook w:val="04A0"/>
      </w:tblPr>
      <w:tblGrid>
        <w:gridCol w:w="7938"/>
      </w:tblGrid>
      <w:tr w:rsidR="00916DCC" w:rsidRPr="00F95C11" w:rsidTr="004435B0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заявления и приложенных к нему документов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16DCC" w:rsidRPr="00F95C11" w:rsidRDefault="00B37848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7.85pt;margin-top:-.1pt;width:0;height:59.8pt;z-index:251660288;mso-position-horizontal-relative:text;mso-position-vertical-relative:text" o:connectortype="straight" strokeweight="3pt">
            <v:stroke endarrow="block"/>
          </v:shape>
        </w:pict>
      </w:r>
      <w:r w:rsidR="00916DCC" w:rsidRPr="00F95C11">
        <w:rPr>
          <w:rFonts w:ascii="Times New Roman" w:hAnsi="Times New Roman" w:cs="Times New Roman"/>
          <w:sz w:val="28"/>
          <w:szCs w:val="28"/>
        </w:rPr>
        <w:t> </w:t>
      </w:r>
      <w:r w:rsidRPr="00F95C11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pt;height:29pt"/>
        </w:pict>
      </w:r>
      <w:r w:rsidR="00916DCC" w:rsidRPr="00F95C11">
        <w:rPr>
          <w:rFonts w:ascii="Times New Roman" w:hAnsi="Times New Roman" w:cs="Times New Roman"/>
          <w:i/>
          <w:iCs/>
          <w:sz w:val="28"/>
          <w:szCs w:val="28"/>
        </w:rPr>
        <w:t>  </w:t>
      </w:r>
    </w:p>
    <w:tbl>
      <w:tblPr>
        <w:tblW w:w="7938" w:type="dxa"/>
        <w:tblInd w:w="416" w:type="dxa"/>
        <w:tblCellMar>
          <w:left w:w="0" w:type="dxa"/>
          <w:right w:w="0" w:type="dxa"/>
        </w:tblCellMar>
        <w:tblLook w:val="04A0"/>
      </w:tblPr>
      <w:tblGrid>
        <w:gridCol w:w="7938"/>
      </w:tblGrid>
      <w:tr w:rsidR="00916DCC" w:rsidRPr="00F95C11" w:rsidTr="004435B0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916DCC" w:rsidRPr="00F95C11" w:rsidRDefault="00916DCC" w:rsidP="00F95C11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заявления и документов, принятие решения </w:t>
            </w:r>
          </w:p>
          <w:p w:rsidR="00916DCC" w:rsidRPr="00F95C11" w:rsidRDefault="00916DCC" w:rsidP="00F95C11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 xml:space="preserve">о даче письменных разъяснений по вопросам применения муниципальных правовых актов о налогах и сборах </w:t>
            </w:r>
          </w:p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16DCC" w:rsidRPr="00F95C11" w:rsidRDefault="00B37848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222.35pt;margin-top:.75pt;width:0;height:59.85pt;z-index:251661312;mso-position-horizontal-relative:text;mso-position-vertical-relative:text" o:connectortype="straight" strokeweight="3pt">
            <v:stroke endarrow="block"/>
          </v:shape>
        </w:pict>
      </w:r>
      <w:r w:rsidR="00916DCC" w:rsidRPr="00F95C11">
        <w:rPr>
          <w:rFonts w:ascii="Times New Roman" w:hAnsi="Times New Roman" w:cs="Times New Roman"/>
          <w:sz w:val="28"/>
          <w:szCs w:val="28"/>
        </w:rPr>
        <w:t> </w:t>
      </w:r>
      <w:r w:rsidRPr="00F95C11">
        <w:rPr>
          <w:rFonts w:ascii="Times New Roman" w:hAnsi="Times New Roman" w:cs="Times New Roman"/>
          <w:sz w:val="28"/>
          <w:szCs w:val="28"/>
        </w:rPr>
        <w:pict>
          <v:shape id="_x0000_i1026" type="#_x0000_t75" alt="" style="width:6pt;height:29pt"/>
        </w:pict>
      </w:r>
      <w:r w:rsidR="00916DCC" w:rsidRPr="00F95C11">
        <w:rPr>
          <w:rFonts w:ascii="Times New Roman" w:hAnsi="Times New Roman" w:cs="Times New Roman"/>
          <w:i/>
          <w:iCs/>
          <w:sz w:val="28"/>
          <w:szCs w:val="28"/>
        </w:rPr>
        <w:t>  </w:t>
      </w:r>
    </w:p>
    <w:tbl>
      <w:tblPr>
        <w:tblW w:w="0" w:type="auto"/>
        <w:tblInd w:w="517" w:type="dxa"/>
        <w:tblCellMar>
          <w:left w:w="0" w:type="dxa"/>
          <w:right w:w="0" w:type="dxa"/>
        </w:tblCellMar>
        <w:tblLook w:val="04A0"/>
      </w:tblPr>
      <w:tblGrid>
        <w:gridCol w:w="8042"/>
      </w:tblGrid>
      <w:tr w:rsidR="00916DCC" w:rsidRPr="00F95C11" w:rsidTr="004435B0">
        <w:trPr>
          <w:trHeight w:val="883"/>
        </w:trPr>
        <w:tc>
          <w:tcPr>
            <w:tcW w:w="8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6DCC" w:rsidRPr="00F95C11" w:rsidRDefault="00916DCC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16DCC" w:rsidRPr="00F95C11" w:rsidRDefault="00B37848" w:rsidP="00F95C11">
            <w:pPr>
              <w:spacing w:before="100" w:beforeAutospacing="1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11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left:0;text-align:left;margin-left:201.75pt;margin-top:16.55pt;width:2.25pt;height:70.5pt;z-index:251665408" o:connectortype="straight" strokeweight="3pt">
                  <v:stroke endarrow="block"/>
                </v:shape>
              </w:pict>
            </w:r>
            <w:r w:rsidR="00916DCC" w:rsidRPr="00F95C11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результатов рассмотрения заявления </w:t>
            </w:r>
          </w:p>
        </w:tc>
      </w:tr>
    </w:tbl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sz w:val="28"/>
          <w:szCs w:val="28"/>
        </w:rPr>
        <w:t> </w:t>
      </w:r>
      <w:r w:rsidR="00B37848" w:rsidRPr="00F95C11">
        <w:rPr>
          <w:rFonts w:ascii="Times New Roman" w:hAnsi="Times New Roman" w:cs="Times New Roman"/>
          <w:sz w:val="28"/>
          <w:szCs w:val="28"/>
        </w:rPr>
        <w:pict>
          <v:shape id="_x0000_i1027" type="#_x0000_t75" alt="" style="width:70pt;height:29pt"/>
        </w:pict>
      </w:r>
    </w:p>
    <w:p w:rsidR="00916DCC" w:rsidRPr="00F95C11" w:rsidRDefault="00B37848" w:rsidP="00F95C11">
      <w:pPr>
        <w:spacing w:before="100" w:beforeAutospacing="1"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5C11">
        <w:rPr>
          <w:rFonts w:ascii="Times New Roman" w:hAnsi="Times New Roman" w:cs="Times New Roman"/>
          <w:i/>
          <w:iCs/>
          <w:noProof/>
          <w:sz w:val="28"/>
          <w:szCs w:val="28"/>
        </w:rPr>
        <w:pict>
          <v:shape id="_x0000_s1033" type="#_x0000_t32" style="position:absolute;left:0;text-align:left;margin-left:371.6pt;margin-top:10.7pt;width:.05pt;height:47.25pt;z-index:251667456" o:connectortype="straight" strokeweight="3pt">
            <v:stroke endarrow="block"/>
          </v:shape>
        </w:pict>
      </w:r>
      <w:r w:rsidRPr="00F95C11">
        <w:rPr>
          <w:rFonts w:ascii="Times New Roman" w:hAnsi="Times New Roman" w:cs="Times New Roman"/>
          <w:i/>
          <w:iCs/>
          <w:noProof/>
          <w:sz w:val="28"/>
          <w:szCs w:val="28"/>
        </w:rPr>
        <w:pict>
          <v:shape id="_x0000_s1030" type="#_x0000_t32" style="position:absolute;left:0;text-align:left;margin-left:118.85pt;margin-top:10.7pt;width:252.75pt;height:0;z-index:251664384" o:connectortype="straight" strokeweight="3pt"/>
        </w:pict>
      </w:r>
      <w:r w:rsidRPr="00F95C11">
        <w:rPr>
          <w:rFonts w:ascii="Times New Roman" w:hAnsi="Times New Roman" w:cs="Times New Roman"/>
          <w:i/>
          <w:iCs/>
          <w:noProof/>
          <w:sz w:val="28"/>
          <w:szCs w:val="28"/>
        </w:rPr>
        <w:pict>
          <v:shape id="_x0000_s1032" type="#_x0000_t32" style="position:absolute;left:0;text-align:left;margin-left:118.85pt;margin-top:10.7pt;width:0;height:47.25pt;z-index:251666432" o:connectortype="straight" strokeweight="3pt">
            <v:stroke endarrow="block"/>
          </v:shape>
        </w:pict>
      </w:r>
    </w:p>
    <w:p w:rsidR="00916DCC" w:rsidRPr="00F95C11" w:rsidRDefault="00916DCC" w:rsidP="00F95C11">
      <w:pPr>
        <w:spacing w:before="100" w:beforeAutospacing="1"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916DCC" w:rsidRPr="00F95C11" w:rsidRDefault="00B37848" w:rsidP="00F95C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11">
        <w:rPr>
          <w:rFonts w:ascii="Times New Roman" w:hAnsi="Times New Roman" w:cs="Times New Roman"/>
          <w:i/>
          <w:iCs/>
          <w:noProof/>
          <w:sz w:val="28"/>
          <w:szCs w:val="28"/>
        </w:rPr>
        <w:pict>
          <v:rect id="_x0000_s1029" style="position:absolute;left:0;text-align:left;margin-left:250.85pt;margin-top:2.35pt;width:234.75pt;height:85.5pt;z-index:251663360">
            <v:textbox>
              <w:txbxContent>
                <w:p w:rsidR="00916DCC" w:rsidRPr="00DE0E39" w:rsidRDefault="00916DCC" w:rsidP="00916DCC">
                  <w:pPr>
                    <w:spacing w:before="100" w:beforeAutospacing="1" w:after="100" w:afterAutospacing="1"/>
                    <w:jc w:val="center"/>
                    <w:rPr>
                      <w:sz w:val="28"/>
                      <w:szCs w:val="28"/>
                    </w:rPr>
                  </w:pPr>
                  <w:r w:rsidRPr="00DE0E39">
                    <w:rPr>
                      <w:iCs/>
                      <w:sz w:val="28"/>
                      <w:szCs w:val="28"/>
                    </w:rPr>
                    <w:t>письменный отказ в  предоставлении муниципальной услуги </w:t>
                  </w:r>
                </w:p>
                <w:p w:rsidR="00916DCC" w:rsidRDefault="00916DCC" w:rsidP="00916DCC"/>
              </w:txbxContent>
            </v:textbox>
          </v:rect>
        </w:pict>
      </w:r>
      <w:r w:rsidRPr="00F95C11"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.35pt;margin-top:2.35pt;width:234.75pt;height:85.5pt;z-index:251662336">
            <v:textbox>
              <w:txbxContent>
                <w:p w:rsidR="00916DCC" w:rsidRPr="00DE0E39" w:rsidRDefault="00916DCC" w:rsidP="00916DCC">
                  <w:pPr>
                    <w:spacing w:before="100" w:beforeAutospacing="1" w:after="100" w:afterAutospacing="1"/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DE0E39">
                    <w:rPr>
                      <w:iCs/>
                      <w:sz w:val="28"/>
                      <w:szCs w:val="28"/>
                    </w:rPr>
                    <w:t>письменное разъяснение по вопросам применения муниципальных правовых актов о налогах и сборах</w:t>
                  </w:r>
                </w:p>
                <w:p w:rsidR="00916DCC" w:rsidRDefault="00916DCC" w:rsidP="00916DCC"/>
              </w:txbxContent>
            </v:textbox>
          </v:rect>
        </w:pict>
      </w:r>
    </w:p>
    <w:p w:rsidR="008B6988" w:rsidRDefault="008B6988" w:rsidP="00F95C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</w:p>
    <w:p w:rsidR="008B6988" w:rsidRPr="008B6988" w:rsidRDefault="008B6988" w:rsidP="008B6988">
      <w:pPr>
        <w:rPr>
          <w:rFonts w:ascii="Times New Roman" w:hAnsi="Times New Roman" w:cs="Times New Roman"/>
          <w:sz w:val="28"/>
          <w:szCs w:val="28"/>
        </w:rPr>
      </w:pPr>
    </w:p>
    <w:p w:rsidR="008B6988" w:rsidRPr="008B6988" w:rsidRDefault="008B6988" w:rsidP="008B6988">
      <w:pPr>
        <w:rPr>
          <w:rFonts w:ascii="Times New Roman" w:hAnsi="Times New Roman" w:cs="Times New Roman"/>
          <w:sz w:val="28"/>
          <w:szCs w:val="28"/>
        </w:rPr>
      </w:pPr>
    </w:p>
    <w:p w:rsidR="008B6988" w:rsidRPr="008B6988" w:rsidRDefault="008B6988" w:rsidP="008B6988">
      <w:pPr>
        <w:rPr>
          <w:rFonts w:ascii="Times New Roman" w:hAnsi="Times New Roman" w:cs="Times New Roman"/>
          <w:sz w:val="28"/>
          <w:szCs w:val="28"/>
        </w:rPr>
      </w:pPr>
    </w:p>
    <w:p w:rsidR="008B6988" w:rsidRPr="008B6988" w:rsidRDefault="008B6988" w:rsidP="008B6988">
      <w:pPr>
        <w:rPr>
          <w:rFonts w:ascii="Times New Roman" w:hAnsi="Times New Roman" w:cs="Times New Roman"/>
          <w:sz w:val="28"/>
          <w:szCs w:val="28"/>
        </w:rPr>
      </w:pPr>
    </w:p>
    <w:p w:rsidR="008B6988" w:rsidRPr="008B6988" w:rsidRDefault="008B6988" w:rsidP="008B6988">
      <w:pPr>
        <w:rPr>
          <w:rFonts w:ascii="Times New Roman" w:hAnsi="Times New Roman" w:cs="Times New Roman"/>
          <w:sz w:val="28"/>
          <w:szCs w:val="28"/>
        </w:rPr>
      </w:pPr>
    </w:p>
    <w:p w:rsidR="008B6988" w:rsidRDefault="008B6988" w:rsidP="008B6988">
      <w:pPr>
        <w:rPr>
          <w:rFonts w:ascii="Times New Roman" w:hAnsi="Times New Roman" w:cs="Times New Roman"/>
          <w:sz w:val="28"/>
          <w:szCs w:val="28"/>
        </w:rPr>
      </w:pPr>
    </w:p>
    <w:p w:rsidR="001A06E6" w:rsidRPr="008B6988" w:rsidRDefault="008B6988" w:rsidP="008B6988">
      <w:pPr>
        <w:tabs>
          <w:tab w:val="left" w:pos="25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sectPr w:rsidR="001A06E6" w:rsidRPr="008B6988" w:rsidSect="005B1DF1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F4C00"/>
    <w:multiLevelType w:val="hybridMultilevel"/>
    <w:tmpl w:val="FE466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16DCC"/>
    <w:rsid w:val="00100EC9"/>
    <w:rsid w:val="001A06E6"/>
    <w:rsid w:val="008B6988"/>
    <w:rsid w:val="00916DCC"/>
    <w:rsid w:val="00B37848"/>
    <w:rsid w:val="00F66971"/>
    <w:rsid w:val="00F9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27"/>
        <o:r id="V:Rule10" type="connector" idref="#_x0000_s1033"/>
        <o:r id="V:Rule11" type="connector" idref="#_x0000_s1031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916DCC"/>
    <w:pPr>
      <w:widowControl w:val="0"/>
      <w:suppressAutoHyphens/>
      <w:autoSpaceDE w:val="0"/>
      <w:spacing w:after="0" w:line="331" w:lineRule="exact"/>
      <w:ind w:hanging="346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FontStyle12">
    <w:name w:val="Font Style12"/>
    <w:rsid w:val="00916DCC"/>
    <w:rPr>
      <w:rFonts w:ascii="Times New Roman" w:hAnsi="Times New Roman" w:cs="Times New Roman" w:hint="default"/>
      <w:sz w:val="24"/>
      <w:szCs w:val="24"/>
    </w:rPr>
  </w:style>
  <w:style w:type="paragraph" w:styleId="a3">
    <w:name w:val="Normal (Web)"/>
    <w:basedOn w:val="a"/>
    <w:uiPriority w:val="99"/>
    <w:unhideWhenUsed/>
    <w:rsid w:val="00916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F7DE1846-3C6A-47AB-B440-B8E4CEA90C68" TargetMode="External"/><Relationship Id="rId13" Type="http://schemas.openxmlformats.org/officeDocument/2006/relationships/hyperlink" Target="http://pravo.minjust.ru:8080/bigs/showDocument.html?id=BBA0BFB1-06C7-4E50-A8D3-FE1045784BF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minjust.ru:8080/bigs/showDocument.html?id=BBA0BFB1-06C7-4E50-A8D3-FE1045784BF1" TargetMode="External"/><Relationship Id="rId12" Type="http://schemas.openxmlformats.org/officeDocument/2006/relationships/hyperlink" Target="http://pravo.minjust.ru:8080/bigs/showDocument.html?id=BBA0BFB1-06C7-4E50-A8D3-FE1045784BF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:8080/bigs/showDocument.html?id=BBA0BFB1-06C7-4E50-A8D3-FE1045784BF1" TargetMode="External"/><Relationship Id="rId11" Type="http://schemas.openxmlformats.org/officeDocument/2006/relationships/hyperlink" Target="http://pravo.minjust.ru:8080/bigs/showDocument.html?id=96E20C02-1B12-465A-B64C-24AA92270007" TargetMode="External"/><Relationship Id="rId5" Type="http://schemas.openxmlformats.org/officeDocument/2006/relationships/hyperlink" Target="http://pravo.minjust.ru:8080/bigs/showDocument.html?id=96E20C02-1B12-465A-B64C-24AA92270007" TargetMode="External"/><Relationship Id="rId15" Type="http://schemas.openxmlformats.org/officeDocument/2006/relationships/hyperlink" Target="http://pravo.minjust.ru:8080/bigs/showDocument.html?id=0A02E7AB-81DC-427B-9BB7-ABFB1E14BDF3" TargetMode="External"/><Relationship Id="rId10" Type="http://schemas.openxmlformats.org/officeDocument/2006/relationships/hyperlink" Target="http://pravo.minjust.ru:8080/bigs/showDocument.html?id=F7DE1846-3C6A-47AB-B440-B8E4CEA90C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6AF0D920-92A9-47D5-A80A-740A4FE4E88B" TargetMode="External"/><Relationship Id="rId14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5920</Words>
  <Characters>33748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4</cp:revision>
  <dcterms:created xsi:type="dcterms:W3CDTF">2021-02-09T06:22:00Z</dcterms:created>
  <dcterms:modified xsi:type="dcterms:W3CDTF">2021-02-10T11:55:00Z</dcterms:modified>
</cp:coreProperties>
</file>